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91847862"/>
    <w:bookmarkStart w:id="1" w:name="_Toc265185045"/>
    <w:bookmarkStart w:id="2" w:name="_Toc267033030"/>
    <w:p w14:paraId="1D78EB8F" w14:textId="76963867" w:rsidR="00497189" w:rsidRDefault="004F3BEA" w:rsidP="00497189">
      <w:pPr>
        <w:pStyle w:val="ECOPHON18CENTRE"/>
        <w:jc w:val="left"/>
      </w:pPr>
      <w:r>
        <w:rPr>
          <w:noProof/>
        </w:rPr>
        <mc:AlternateContent>
          <mc:Choice Requires="wps">
            <w:drawing>
              <wp:anchor distT="0" distB="0" distL="114300" distR="114300" simplePos="0" relativeHeight="251669504" behindDoc="0" locked="0" layoutInCell="1" allowOverlap="1" wp14:anchorId="0DEACA23" wp14:editId="7BD826AE">
                <wp:simplePos x="0" y="0"/>
                <wp:positionH relativeFrom="column">
                  <wp:posOffset>6356673</wp:posOffset>
                </wp:positionH>
                <wp:positionV relativeFrom="paragraph">
                  <wp:posOffset>244128</wp:posOffset>
                </wp:positionV>
                <wp:extent cx="338334" cy="264336"/>
                <wp:effectExtent l="0" t="0" r="0" b="0"/>
                <wp:wrapNone/>
                <wp:docPr id="759163242" name="Zone de texte 5"/>
                <wp:cNvGraphicFramePr/>
                <a:graphic xmlns:a="http://schemas.openxmlformats.org/drawingml/2006/main">
                  <a:graphicData uri="http://schemas.microsoft.com/office/word/2010/wordprocessingShape">
                    <wps:wsp>
                      <wps:cNvSpPr txBox="1"/>
                      <wps:spPr>
                        <a:xfrm rot="16200000">
                          <a:off x="0" y="0"/>
                          <a:ext cx="338334" cy="26433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0CE211F" w14:textId="6CEBD4BD" w:rsidR="004F3BEA" w:rsidRPr="00C17232" w:rsidRDefault="004F3BEA" w:rsidP="004F3BEA">
                            <w:pPr>
                              <w:rPr>
                                <w:rFonts w:ascii="Aptos Narrow" w:hAnsi="Aptos Narrow"/>
                              </w:rPr>
                            </w:pPr>
                            <w:r>
                              <w:rPr>
                                <w:rFonts w:ascii="Aptos Narrow" w:hAnsi="Aptos Narrow"/>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ACA23" id="_x0000_t202" coordsize="21600,21600" o:spt="202" path="m,l,21600r21600,l21600,xe">
                <v:stroke joinstyle="miter"/>
                <v:path gradientshapeok="t" o:connecttype="rect"/>
              </v:shapetype>
              <v:shape id="Zone de texte 5" o:spid="_x0000_s1026" type="#_x0000_t202" style="position:absolute;margin-left:500.55pt;margin-top:19.2pt;width:26.65pt;height:20.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wFbgIAAC8FAAAOAAAAZHJzL2Uyb0RvYy54bWysVN1v0zAQf0fif7D8TtMvyqiWTmVTEdK0&#10;TXRoz65jrxGOz9jXJuWv5+ykaRnjBZEHy7773e++c3nVVIbtlQ8l2JyPBkPOlJVQlPY5598eV+8u&#10;OAsobCEMWJXzgwr8avH2zWXt5moMWzCF8oxIbJjXLudbRDfPsiC3qhJhAE5ZUmrwlUB6+ues8KIm&#10;9spk4+FwltXgC+dBqhBIetMq+SLxa60k3msdFDKTc4oN0+nTuYlntrgU82cv3LaUXRjiH6KoRGnJ&#10;aU91I1CwnS//oKpK6SGAxoGEKgOtS6lSDpTNaPgim/VWOJVyoeIE15cp/D9aebdfuwfPsPkEDTUw&#10;FqR2YR5IGPNptK+YB6rbaEb1pi+lSYEzglNFD30VVYNMknAyuZhMppxJUo1n08lkFkmzlityOh/w&#10;s4KKxUvOPTUpkYr9bcAWeoREuIVVaUxqlLG/CYgzSrJTwOmGB6MiztivSrOyoJjGyUGaKnVtPNsL&#10;mofie0o3sRAymmjy1BuNXjMyeDTqsNFMpUnrDdsa/dVbj04ewWJvWJUW/GteT6HqFn/Mus01po3N&#10;pqFkY65dDzdQHKi1qXvUqeDkqqSK34qAD8LTmJOQVhfv6dAG6pxDd+NsC/7na/KIp+kjLWc1rU3O&#10;w4+d8Ioz88XSXH4cTadxz9Jj+v7DmB7+XLM519hddQ3UiVGKLl0jHs3xqj1UT7Thy+iVVMJK8p1z&#10;PF6vsV1m+kNItVwmEG2WE3hr105G6ljlOE+PzZPwrhs6pGm9g+OCifmL2Wux0dLCcoegyzSYsc5t&#10;Vbv601am0e7+IHHtz98JdfrPLX4BAAD//wMAUEsDBBQABgAIAAAAIQAr75zV4AAAAAsBAAAPAAAA&#10;ZHJzL2Rvd25yZXYueG1sTI/BTsMwEETvSPyDtUjcqE1oQhTiVICEBBekFtqzG2+TqPE6irdt4Otx&#10;T+U4mtHMm3IxuV4ccQydJw33MwUCqfa2o0bD99fbXQ4isCFrek+o4QcDLKrrq9IU1p9oiccVNyKW&#10;UCiMhpZ5KKQMdYvOhJkfkKK386MzHOXYSDuaUyx3vUyUyqQzHcWF1gz42mK9Xx2cho9hmc5fftfv&#10;HSZ7z59Z0vBuo/XtzfT8BIJx4ksYzvgRHarItPUHskH0USv1GM+whockBXFOqHmegdhqyNMcZFXK&#10;/x+qPwAAAP//AwBQSwECLQAUAAYACAAAACEAtoM4kv4AAADhAQAAEwAAAAAAAAAAAAAAAAAAAAAA&#10;W0NvbnRlbnRfVHlwZXNdLnhtbFBLAQItABQABgAIAAAAIQA4/SH/1gAAAJQBAAALAAAAAAAAAAAA&#10;AAAAAC8BAABfcmVscy8ucmVsc1BLAQItABQABgAIAAAAIQCJPdwFbgIAAC8FAAAOAAAAAAAAAAAA&#10;AAAAAC4CAABkcnMvZTJvRG9jLnhtbFBLAQItABQABgAIAAAAIQAr75zV4AAAAAsBAAAPAAAAAAAA&#10;AAAAAAAAAMgEAABkcnMvZG93bnJldi54bWxQSwUGAAAAAAQABADzAAAA1QUAAAAA&#10;" filled="f" stroked="f" strokeweight="2pt">
                <v:textbox>
                  <w:txbxContent>
                    <w:p w14:paraId="20CE211F" w14:textId="6CEBD4BD" w:rsidR="004F3BEA" w:rsidRPr="00C17232" w:rsidRDefault="004F3BEA" w:rsidP="004F3BEA">
                      <w:pPr>
                        <w:rPr>
                          <w:rFonts w:ascii="Aptos Narrow" w:hAnsi="Aptos Narrow"/>
                        </w:rPr>
                      </w:pPr>
                      <w:r>
                        <w:rPr>
                          <w:rFonts w:ascii="Aptos Narrow" w:hAnsi="Aptos Narrow"/>
                        </w:rPr>
                        <w:t>12</w:t>
                      </w:r>
                    </w:p>
                  </w:txbxContent>
                </v:textbox>
              </v:shape>
            </w:pict>
          </mc:Fallback>
        </mc:AlternateContent>
      </w:r>
      <w:r>
        <w:rPr>
          <w:noProof/>
        </w:rPr>
        <w:drawing>
          <wp:anchor distT="0" distB="0" distL="114300" distR="114300" simplePos="0" relativeHeight="251667456" behindDoc="1" locked="0" layoutInCell="1" allowOverlap="1" wp14:anchorId="6EC281C5" wp14:editId="068B33DB">
            <wp:simplePos x="0" y="0"/>
            <wp:positionH relativeFrom="page">
              <wp:posOffset>6021238</wp:posOffset>
            </wp:positionH>
            <wp:positionV relativeFrom="paragraph">
              <wp:posOffset>46211</wp:posOffset>
            </wp:positionV>
            <wp:extent cx="1078302" cy="734695"/>
            <wp:effectExtent l="0" t="0" r="7620" b="8255"/>
            <wp:wrapNone/>
            <wp:docPr id="821918092" name="Image 2" descr="Une image contenant diagramme, ligne,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8092" name="Image 2" descr="Une image contenant diagramme, ligne, Rectangle, conceptio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647"/>
                    <a:stretch>
                      <a:fillRect/>
                    </a:stretch>
                  </pic:blipFill>
                  <pic:spPr bwMode="auto">
                    <a:xfrm>
                      <a:off x="0" y="0"/>
                      <a:ext cx="1078610" cy="734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189">
        <w:t xml:space="preserve">DESCRIPTIF TYPE PLAFOND </w:t>
      </w:r>
    </w:p>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14:paraId="47BE716A" w14:textId="66842542" w:rsidR="003D6A40" w:rsidRPr="003D7C08" w:rsidRDefault="001D2DEF" w:rsidP="003D7C08">
      <w:r>
        <w:rPr>
          <w:noProof/>
        </w:rPr>
        <mc:AlternateContent>
          <mc:Choice Requires="wps">
            <w:drawing>
              <wp:anchor distT="0" distB="0" distL="114300" distR="114300" simplePos="0" relativeHeight="251661312" behindDoc="0" locked="0" layoutInCell="1" allowOverlap="1" wp14:anchorId="53050B6E" wp14:editId="74FA573C">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CB+Bzo4AAAAAsBAAAPAAAAZHJz&#10;L2Rvd25yZXYueG1sTI9NT8MwDIbvSPyHyEjcWLJstKg0nQAJCS5IGx/nrPHaao1TNdlW+PV4J7j5&#10;lR+9flyuJt+LI46xC2RgPlMgkOrgOmoMfLw/39yBiMmSs30gNPCNEVbV5UVpCxdOtMbjJjWCSygW&#10;1kCb0lBIGesWvY2zMCDxbhdGbxPHsZFutCcu973USmXS2474QmsHfGqx3m8O3sDrsL5dPv58vnSo&#10;9yG9ZbpJuy9jrq+mh3sQCaf0B8NZn9WhYqdtOJCLouesFnrBLE/LDMSZUHmuQWwN5HoOsirl/x+q&#10;XwAAAP//AwBQSwECLQAUAAYACAAAACEAtoM4kv4AAADhAQAAEwAAAAAAAAAAAAAAAAAAAAAAW0Nv&#10;bnRlbnRfVHlwZXNdLnhtbFBLAQItABQABgAIAAAAIQA4/SH/1gAAAJQBAAALAAAAAAAAAAAAAAAA&#10;AC8BAABfcmVscy8ucmVsc1BLAQItABQABgAIAAAAIQCoYs04awIAACgFAAAOAAAAAAAAAAAAAAAA&#10;AC4CAABkcnMvZTJvRG9jLnhtbFBLAQItABQABgAIAAAAIQCB+Bzo4AAAAAsBAAAPAAAAAAAAAAAA&#10;AAAAAMUEAABkcnMvZG93bnJldi54bWxQSwUGAAAAAAQABADzAAAA0gU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12</w:t>
                      </w:r>
                    </w:p>
                  </w:txbxContent>
                </v:textbox>
              </v:shape>
            </w:pict>
          </mc:Fallback>
        </mc:AlternateContent>
      </w:r>
    </w:p>
    <w:bookmarkEnd w:id="3"/>
    <w:bookmarkEnd w:id="4"/>
    <w:bookmarkEnd w:id="5"/>
    <w:bookmarkEnd w:id="6"/>
    <w:bookmarkEnd w:id="7"/>
    <w:bookmarkEnd w:id="8"/>
    <w:bookmarkEnd w:id="9"/>
    <w:bookmarkEnd w:id="10"/>
    <w:bookmarkEnd w:id="11"/>
    <w:bookmarkEnd w:id="12"/>
    <w:bookmarkEnd w:id="13"/>
    <w:p w14:paraId="2A503243" w14:textId="1396FAF5" w:rsidR="00A10ACE" w:rsidRPr="00C16B90" w:rsidRDefault="00334C57" w:rsidP="00C16B90">
      <w:pPr>
        <w:pStyle w:val="Titre7"/>
        <w:rPr>
          <w:rFonts w:ascii="Arial" w:hAnsi="Arial"/>
          <w:sz w:val="22"/>
          <w:szCs w:val="22"/>
        </w:rPr>
      </w:pPr>
      <w:r>
        <w:rPr>
          <w:rFonts w:eastAsiaTheme="minorHAnsi"/>
          <w:noProof/>
          <w:sz w:val="24"/>
          <w:szCs w:val="24"/>
        </w:rPr>
        <mc:AlternateContent>
          <mc:Choice Requires="wps">
            <w:drawing>
              <wp:anchor distT="0" distB="0" distL="114300" distR="114300" simplePos="0" relativeHeight="251665408" behindDoc="0" locked="0" layoutInCell="1" allowOverlap="1" wp14:anchorId="25983669" wp14:editId="1B1B76C3">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5B6C1AF5" w14:textId="77777777" w:rsidR="00334C57" w:rsidRDefault="00334C57" w:rsidP="00334C57">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83669" id="Zone de texte 1" o:spid="_x0000_s1027"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5B6C1AF5" w14:textId="77777777" w:rsidR="00334C57" w:rsidRDefault="00334C57" w:rsidP="00334C57">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r w:rsidR="003D7C08">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0FCDFE0C" w14:textId="66E6EDB0" w:rsidR="00A10ACE" w:rsidRDefault="00A10ACE" w:rsidP="00B47AE7">
      <w:pPr>
        <w:pStyle w:val="ECOPHONTITRE3B"/>
      </w:pPr>
    </w:p>
    <w:p w14:paraId="69DAE4C1" w14:textId="77777777" w:rsidR="00C16B90" w:rsidRDefault="00C16B90" w:rsidP="00C16B90">
      <w:pPr>
        <w:pStyle w:val="Titre7"/>
        <w:rPr>
          <w:noProof/>
        </w:rPr>
      </w:pPr>
      <w:r w:rsidRPr="00C16B90">
        <w:rPr>
          <w:rFonts w:ascii="Arial" w:hAnsi="Arial"/>
          <w:sz w:val="22"/>
          <w:szCs w:val="22"/>
        </w:rPr>
        <w:t xml:space="preserve">Plafond </w:t>
      </w:r>
      <w:r w:rsidRPr="00232FE4">
        <w:rPr>
          <w:rFonts w:ascii="Arial" w:hAnsi="Arial"/>
          <w:sz w:val="22"/>
          <w:szCs w:val="22"/>
        </w:rPr>
        <w:t xml:space="preserve">suspendu </w:t>
      </w:r>
      <w:r w:rsidRPr="00C16B90">
        <w:rPr>
          <w:rFonts w:ascii="Arial" w:hAnsi="Arial"/>
          <w:sz w:val="22"/>
          <w:szCs w:val="22"/>
        </w:rPr>
        <w:t>à bord type A</w:t>
      </w:r>
      <w:r w:rsidR="00B47AE7">
        <w:rPr>
          <w:noProof/>
        </w:rPr>
        <w:t xml:space="preserve"> </w:t>
      </w:r>
    </w:p>
    <w:p w14:paraId="7471D7FE" w14:textId="146E630F" w:rsidR="00456330" w:rsidRPr="00F4289E" w:rsidRDefault="00B47AE7" w:rsidP="00C16B90">
      <w:pPr>
        <w:pStyle w:val="Titre7"/>
        <w:rPr>
          <w:rFonts w:ascii="Arial" w:hAnsi="Arial" w:cs="Arial"/>
          <w:b w:val="0"/>
          <w:sz w:val="22"/>
          <w:szCs w:val="22"/>
        </w:rPr>
      </w:pPr>
      <w:r>
        <w:rPr>
          <w:noProof/>
        </w:rPr>
        <w:t xml:space="preserve">                                                         </w:t>
      </w:r>
    </w:p>
    <w:p w14:paraId="7AC7970E" w14:textId="54879313" w:rsidR="00E075F3" w:rsidRDefault="00E075F3" w:rsidP="00E075F3">
      <w:pPr>
        <w:jc w:val="both"/>
        <w:rPr>
          <w:rFonts w:ascii="Arial" w:hAnsi="Arial" w:cs="Arial"/>
          <w:sz w:val="18"/>
          <w:szCs w:val="18"/>
        </w:rPr>
      </w:pPr>
      <w:r w:rsidRPr="00497189">
        <w:rPr>
          <w:rFonts w:ascii="Arial" w:hAnsi="Arial" w:cs="Arial"/>
          <w:sz w:val="18"/>
          <w:szCs w:val="18"/>
        </w:rPr>
        <w:t>Le plafond sera constitué de panneaux</w:t>
      </w:r>
      <w:r>
        <w:rPr>
          <w:rFonts w:ascii="Arial" w:hAnsi="Arial" w:cs="Arial"/>
          <w:sz w:val="18"/>
          <w:szCs w:val="18"/>
        </w:rPr>
        <w:t xml:space="preserve"> </w:t>
      </w:r>
      <w:r w:rsidRPr="00E075F3">
        <w:rPr>
          <w:rFonts w:ascii="Arial" w:hAnsi="Arial" w:cs="Arial"/>
          <w:b/>
          <w:bCs/>
          <w:sz w:val="18"/>
          <w:szCs w:val="18"/>
        </w:rPr>
        <w:t>à bord droit (A)</w:t>
      </w:r>
      <w:r>
        <w:rPr>
          <w:rFonts w:ascii="Arial" w:hAnsi="Arial" w:cs="Arial"/>
          <w:b/>
          <w:bCs/>
          <w:sz w:val="18"/>
          <w:szCs w:val="18"/>
        </w:rPr>
        <w:t xml:space="preserve"> </w:t>
      </w:r>
      <w:proofErr w:type="spellStart"/>
      <w:r w:rsidRPr="00E075F3">
        <w:rPr>
          <w:rFonts w:ascii="Arial" w:hAnsi="Arial" w:cs="Arial"/>
          <w:sz w:val="18"/>
          <w:szCs w:val="18"/>
        </w:rPr>
        <w:t>ép</w:t>
      </w:r>
      <w:proofErr w:type="spellEnd"/>
      <w:r w:rsidRPr="00E075F3">
        <w:rPr>
          <w:rFonts w:ascii="Arial" w:hAnsi="Arial" w:cs="Arial"/>
          <w:sz w:val="18"/>
          <w:szCs w:val="18"/>
        </w:rPr>
        <w:t xml:space="preserve"> 12mm</w:t>
      </w:r>
      <w:r w:rsidRPr="00E075F3">
        <w:rPr>
          <w:rFonts w:ascii="Arial" w:hAnsi="Arial" w:cs="Arial"/>
          <w:b/>
          <w:bCs/>
          <w:sz w:val="18"/>
          <w:szCs w:val="18"/>
        </w:rPr>
        <w:t>,</w:t>
      </w:r>
      <w:r w:rsidRPr="00497189">
        <w:rPr>
          <w:rFonts w:ascii="Arial" w:hAnsi="Arial" w:cs="Arial"/>
          <w:sz w:val="18"/>
          <w:szCs w:val="18"/>
        </w:rPr>
        <w:t xml:space="preserve"> à ossature apparente, posés sur une ossature en acier galvanisé T</w:t>
      </w:r>
      <w:r>
        <w:rPr>
          <w:rFonts w:ascii="Arial" w:hAnsi="Arial" w:cs="Arial"/>
          <w:sz w:val="18"/>
          <w:szCs w:val="18"/>
        </w:rPr>
        <w:t>15</w:t>
      </w:r>
      <w:r w:rsidRPr="00497189">
        <w:rPr>
          <w:rFonts w:ascii="Arial" w:hAnsi="Arial" w:cs="Arial"/>
          <w:sz w:val="18"/>
          <w:szCs w:val="18"/>
        </w:rPr>
        <w:t xml:space="preserve"> ou T</w:t>
      </w:r>
      <w:r>
        <w:rPr>
          <w:rFonts w:ascii="Arial" w:hAnsi="Arial" w:cs="Arial"/>
          <w:sz w:val="18"/>
          <w:szCs w:val="18"/>
        </w:rPr>
        <w:t>24,</w:t>
      </w:r>
      <w:r w:rsidRPr="00497189">
        <w:rPr>
          <w:rFonts w:ascii="Arial" w:hAnsi="Arial" w:cs="Arial"/>
          <w:sz w:val="18"/>
          <w:szCs w:val="18"/>
        </w:rPr>
        <w:t xml:space="preserve"> porteurs de 3,6m suspendus tous les 1,2m par des suspentes réglables, entretoises de 1,2m tous les 600 mm et entretoises de 0,6m.</w:t>
      </w:r>
    </w:p>
    <w:p w14:paraId="194C223B" w14:textId="0DB06CBF" w:rsidR="00C90AA7" w:rsidRDefault="00C90AA7" w:rsidP="00456330">
      <w:pPr>
        <w:jc w:val="both"/>
        <w:rPr>
          <w:rFonts w:ascii="Arial" w:hAnsi="Arial" w:cs="Arial"/>
          <w:sz w:val="18"/>
          <w:szCs w:val="18"/>
        </w:rPr>
      </w:pPr>
    </w:p>
    <w:p w14:paraId="143D11DF" w14:textId="751D4AB5" w:rsidR="00C90AA7" w:rsidRPr="00C90AA7" w:rsidRDefault="00C90AA7" w:rsidP="00456330">
      <w:pPr>
        <w:jc w:val="both"/>
        <w:rPr>
          <w:rFonts w:ascii="Arial" w:hAnsi="Arial" w:cs="Arial"/>
          <w:color w:val="000000"/>
          <w:sz w:val="18"/>
          <w:szCs w:val="18"/>
        </w:rPr>
      </w:pPr>
      <w:r>
        <w:rPr>
          <w:rFonts w:ascii="Arial" w:hAnsi="Arial" w:cs="Arial"/>
          <w:color w:val="000000"/>
          <w:sz w:val="18"/>
          <w:szCs w:val="18"/>
        </w:rPr>
        <w:t xml:space="preserve">Les panneaux seront composés d'une laine de roche de haute densité. </w:t>
      </w:r>
      <w:r>
        <w:rPr>
          <w:rFonts w:ascii="Arial" w:hAnsi="Arial" w:cs="Arial"/>
          <w:sz w:val="18"/>
          <w:szCs w:val="18"/>
        </w:rPr>
        <w:t>La surface exposée sera traitée en voile décoratif en fibre de verre de couleur blanche, et la face cachée comprendra un</w:t>
      </w:r>
      <w:r w:rsidR="00E075F3">
        <w:rPr>
          <w:rFonts w:ascii="Arial" w:hAnsi="Arial" w:cs="Arial"/>
          <w:sz w:val="18"/>
          <w:szCs w:val="18"/>
        </w:rPr>
        <w:t xml:space="preserve"> voile de verre naturel</w:t>
      </w:r>
      <w:r>
        <w:rPr>
          <w:rFonts w:ascii="Arial" w:hAnsi="Arial" w:cs="Arial"/>
          <w:color w:val="000000"/>
          <w:sz w:val="18"/>
          <w:szCs w:val="18"/>
        </w:rPr>
        <w:t>.</w:t>
      </w:r>
    </w:p>
    <w:p w14:paraId="352EEC5C" w14:textId="5E647A8F" w:rsidR="00BD4C8B" w:rsidRDefault="00BD4C8B"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600 X 600 mm" w:value="600 X 600 mm"/>
            <w:listItem w:displayText="1200 X 600 mm" w:value="1200 X 6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63042DD"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 </w:t>
      </w:r>
      <w:r>
        <w:rPr>
          <w:rFonts w:ascii="Arial" w:hAnsi="Arial" w:cs="Arial"/>
          <w:color w:val="000000" w:themeColor="text1"/>
          <w:sz w:val="18"/>
          <w:szCs w:val="18"/>
        </w:rPr>
        <w:t>12mm.</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4F1705CD" w14:textId="7BB18250" w:rsidR="00F17B56" w:rsidRDefault="00F17B56" w:rsidP="00E075F3">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w:t>
      </w:r>
      <w:r w:rsidR="006909FB">
        <w:rPr>
          <w:rFonts w:ascii="Arial" w:hAnsi="Arial" w:cs="Arial"/>
          <w:sz w:val="18"/>
          <w:szCs w:val="18"/>
        </w:rPr>
        <w:t>78</w:t>
      </w:r>
      <w:r>
        <w:rPr>
          <w:rFonts w:ascii="Arial" w:hAnsi="Arial" w:cs="Arial"/>
          <w:sz w:val="18"/>
          <w:szCs w:val="18"/>
        </w:rPr>
        <w:t>% de réflexion lumineuse. L = 9</w:t>
      </w:r>
      <w:r w:rsidR="006909FB">
        <w:rPr>
          <w:rFonts w:ascii="Arial" w:hAnsi="Arial" w:cs="Arial"/>
          <w:sz w:val="18"/>
          <w:szCs w:val="18"/>
        </w:rPr>
        <w:t>1</w:t>
      </w:r>
      <w:r>
        <w:rPr>
          <w:rFonts w:ascii="Arial" w:hAnsi="Arial" w:cs="Arial"/>
          <w:sz w:val="18"/>
          <w:szCs w:val="18"/>
        </w:rPr>
        <w:t>% selon la norme ISO 11664-4. Brillance : Mate – Le niveau de brillance sera de</w:t>
      </w:r>
      <w:r w:rsidR="00E075F3">
        <w:rPr>
          <w:rFonts w:ascii="Arial" w:hAnsi="Arial" w:cs="Arial"/>
          <w:sz w:val="18"/>
          <w:szCs w:val="18"/>
        </w:rPr>
        <w:t xml:space="preserve"> 1.1</w:t>
      </w:r>
      <w:r w:rsidR="00E075F3" w:rsidRPr="00E173CF">
        <w:rPr>
          <w:rFonts w:ascii="Arial" w:hAnsi="Arial" w:cs="Arial"/>
          <w:sz w:val="18"/>
          <w:szCs w:val="18"/>
        </w:rPr>
        <w:t xml:space="preserve"> avec un angle de 85</w:t>
      </w:r>
      <w:r w:rsidR="00E075F3">
        <w:rPr>
          <w:rFonts w:ascii="Arial" w:hAnsi="Arial" w:cs="Arial"/>
          <w:sz w:val="18"/>
          <w:szCs w:val="18"/>
        </w:rPr>
        <w:t>°- selon la norme ISO 2813.</w:t>
      </w:r>
    </w:p>
    <w:p w14:paraId="788FF096" w14:textId="77777777" w:rsidR="00E075F3" w:rsidRDefault="00E075F3" w:rsidP="00E075F3">
      <w:pPr>
        <w:jc w:val="both"/>
        <w:rPr>
          <w:rFonts w:ascii="Arial" w:hAnsi="Arial" w:cs="Arial"/>
          <w:b/>
          <w:sz w:val="18"/>
          <w:szCs w:val="18"/>
        </w:rPr>
      </w:pPr>
    </w:p>
    <w:p w14:paraId="43F26A85" w14:textId="63E13B29"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0.90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743C5380" w:rsidR="003B6D8D" w:rsidRPr="00CC0ECA" w:rsidRDefault="00C16B90" w:rsidP="003B6D8D">
            <w:pPr>
              <w:jc w:val="center"/>
              <w:rPr>
                <w:rFonts w:ascii="Arial" w:hAnsi="Arial" w:cs="Arial"/>
                <w:b/>
                <w:sz w:val="18"/>
                <w:szCs w:val="18"/>
              </w:rPr>
            </w:pPr>
            <w:r w:rsidRPr="00C16B90">
              <w:rPr>
                <w:rFonts w:ascii="Arial" w:hAnsi="Arial" w:cs="Arial"/>
                <w:b/>
                <w:sz w:val="18"/>
                <w:szCs w:val="18"/>
              </w:rPr>
              <w:t xml:space="preserve">PLAFOND BORD A  </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12</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110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0.20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0.60</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0.90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119845D" w:rsidR="003B6D8D" w:rsidRPr="00564EFD" w:rsidRDefault="00D41E0A" w:rsidP="00FB35B4">
            <w:pPr>
              <w:jc w:val="center"/>
              <w:rPr>
                <w:rFonts w:ascii="Arial" w:hAnsi="Arial" w:cs="Arial"/>
                <w:sz w:val="18"/>
                <w:szCs w:val="18"/>
              </w:rPr>
            </w:pPr>
            <w:r>
              <w:rPr>
                <w:rFonts w:ascii="Arial" w:hAnsi="Arial" w:cs="Arial"/>
                <w:sz w:val="18"/>
                <w:szCs w:val="18"/>
              </w:rPr>
              <w:t>0.90</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246B2F2B" w:rsidR="003B6D8D" w:rsidRPr="00232FE4" w:rsidRDefault="00C90AA7" w:rsidP="003B6D8D">
      <w:pPr>
        <w:jc w:val="both"/>
        <w:rPr>
          <w:rFonts w:ascii="Arial" w:hAnsi="Arial" w:cs="Arial"/>
          <w:color w:val="000000"/>
          <w:sz w:val="18"/>
          <w:szCs w:val="18"/>
        </w:rPr>
      </w:pPr>
      <w:r w:rsidRPr="00A05F20">
        <w:rPr>
          <w:rFonts w:ascii="Arial" w:hAnsi="Arial" w:cs="Arial"/>
          <w:b/>
          <w:sz w:val="18"/>
          <w:szCs w:val="18"/>
        </w:rPr>
        <w:t>Réaction au Feu </w:t>
      </w:r>
      <w:r>
        <w:rPr>
          <w:rFonts w:ascii="Arial" w:hAnsi="Arial" w:cs="Arial"/>
          <w:b/>
          <w:color w:val="000000"/>
          <w:sz w:val="18"/>
          <w:szCs w:val="18"/>
        </w:rPr>
        <w:t>:</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Euroclasse</w:t>
      </w:r>
      <w:proofErr w:type="spellEnd"/>
      <w:r>
        <w:rPr>
          <w:rFonts w:ascii="Arial" w:hAnsi="Arial" w:cs="Arial"/>
          <w:b/>
          <w:color w:val="000000"/>
          <w:sz w:val="18"/>
          <w:szCs w:val="18"/>
        </w:rPr>
        <w:t xml:space="preserve"> </w:t>
      </w:r>
      <w:r w:rsidR="00A05F20" w:rsidRPr="00A05F20">
        <w:rPr>
          <w:rFonts w:ascii="Arial" w:hAnsi="Arial" w:cs="Arial"/>
          <w:b/>
          <w:bCs/>
          <w:sz w:val="18"/>
          <w:szCs w:val="18"/>
        </w:rPr>
        <w:t>A1.</w:t>
      </w:r>
    </w:p>
    <w:p w14:paraId="727B948A" w14:textId="77777777" w:rsidR="00E44676" w:rsidRDefault="00E44676" w:rsidP="003B6D8D">
      <w:pPr>
        <w:jc w:val="both"/>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 et Eurofins Confort de l’air intérieur® Gold.</w:t>
      </w:r>
    </w:p>
    <w:p w14:paraId="4245DDE5" w14:textId="77777777" w:rsidR="003B6D8D" w:rsidRDefault="003B6D8D" w:rsidP="003B6D8D">
      <w:pPr>
        <w:rPr>
          <w:rFonts w:ascii="Arial" w:hAnsi="Arial" w:cs="Arial"/>
          <w:b/>
          <w:sz w:val="18"/>
          <w:szCs w:val="18"/>
        </w:rPr>
      </w:pPr>
    </w:p>
    <w:p w14:paraId="2FFEE63D" w14:textId="7057C530"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2</w:t>
      </w:r>
      <w:r w:rsidR="00E075F3">
        <w:rPr>
          <w:rFonts w:ascii="Arial" w:hAnsi="Arial" w:cs="Arial"/>
          <w:sz w:val="18"/>
          <w:szCs w:val="18"/>
        </w:rPr>
        <w:t>3</w:t>
      </w:r>
      <w:r>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61C60AE5"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E075F3" w:rsidRPr="00741E29">
        <w:rPr>
          <w:rFonts w:ascii="Arial" w:hAnsi="Arial" w:cs="Arial"/>
          <w:bCs/>
          <w:sz w:val="18"/>
          <w:szCs w:val="18"/>
        </w:rPr>
        <w:t xml:space="preserve">L’empreinte environnementale est de </w:t>
      </w:r>
      <w:r w:rsidR="00E075F3">
        <w:rPr>
          <w:rFonts w:ascii="Arial" w:hAnsi="Arial" w:cs="Arial"/>
          <w:bCs/>
          <w:sz w:val="18"/>
          <w:szCs w:val="18"/>
        </w:rPr>
        <w:t>2,46</w:t>
      </w:r>
      <w:r w:rsidR="00E075F3" w:rsidRPr="00741E29">
        <w:rPr>
          <w:rFonts w:ascii="Arial" w:hAnsi="Arial" w:cs="Arial"/>
          <w:bCs/>
          <w:sz w:val="18"/>
          <w:szCs w:val="18"/>
        </w:rPr>
        <w:t xml:space="preserve"> kg CO</w:t>
      </w:r>
      <w:r w:rsidR="00E075F3" w:rsidRPr="00741E29">
        <w:rPr>
          <w:rFonts w:ascii="Cambria Math" w:hAnsi="Cambria Math" w:cs="Cambria Math"/>
          <w:bCs/>
          <w:sz w:val="18"/>
          <w:szCs w:val="18"/>
        </w:rPr>
        <w:t>₂</w:t>
      </w:r>
      <w:r w:rsidR="00E075F3" w:rsidRPr="00741E29">
        <w:rPr>
          <w:rFonts w:ascii="Arial" w:hAnsi="Arial" w:cs="Arial"/>
          <w:bCs/>
          <w:sz w:val="18"/>
          <w:szCs w:val="18"/>
        </w:rPr>
        <w:t>/m².</w:t>
      </w:r>
    </w:p>
    <w:bookmarkEnd w:id="14"/>
    <w:bookmarkEnd w:id="15"/>
    <w:bookmarkEnd w:id="16"/>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47A3154C" w:rsidR="00BE2C06" w:rsidRDefault="007A3FFD" w:rsidP="007A3FFD">
    <w:pPr>
      <w:pStyle w:val="En-tte"/>
      <w:jc w:val="right"/>
    </w:pPr>
    <w:bookmarkStart w:id="17" w:name="_Hlk127798066"/>
    <w:r>
      <w:rPr>
        <w:rFonts w:ascii="Arial" w:hAnsi="Arial" w:cs="Arial"/>
        <w:sz w:val="12"/>
      </w:rPr>
      <w:t xml:space="preserve">Mise à jour </w:t>
    </w:r>
    <w:bookmarkStart w:id="18" w:name="_Hlk125708995"/>
    <w:r w:rsidR="008D43F1">
      <w:rPr>
        <w:rFonts w:ascii="Arial" w:hAnsi="Arial" w:cs="Arial"/>
        <w:sz w:val="12"/>
      </w:rPr>
      <w:t>Mars</w:t>
    </w:r>
    <w:r>
      <w:rPr>
        <w:rFonts w:ascii="Arial" w:hAnsi="Arial" w:cs="Arial"/>
        <w:sz w:val="12"/>
      </w:rPr>
      <w:t xml:space="preserve"> 202</w:t>
    </w:r>
    <w:bookmarkEnd w:id="17"/>
    <w:bookmarkEnd w:id="18"/>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7181F"/>
    <w:rsid w:val="000B0549"/>
    <w:rsid w:val="000B06F3"/>
    <w:rsid w:val="000F1497"/>
    <w:rsid w:val="00151193"/>
    <w:rsid w:val="00187B64"/>
    <w:rsid w:val="001960BF"/>
    <w:rsid w:val="001D2DEF"/>
    <w:rsid w:val="001F39D5"/>
    <w:rsid w:val="002164F1"/>
    <w:rsid w:val="00232FE4"/>
    <w:rsid w:val="00262707"/>
    <w:rsid w:val="002C7F17"/>
    <w:rsid w:val="00334C57"/>
    <w:rsid w:val="003554B3"/>
    <w:rsid w:val="00372E25"/>
    <w:rsid w:val="003915C4"/>
    <w:rsid w:val="003B6D8D"/>
    <w:rsid w:val="003D6A40"/>
    <w:rsid w:val="003D7C08"/>
    <w:rsid w:val="003F3D8B"/>
    <w:rsid w:val="00400A8D"/>
    <w:rsid w:val="00446576"/>
    <w:rsid w:val="00456330"/>
    <w:rsid w:val="004833D8"/>
    <w:rsid w:val="00497189"/>
    <w:rsid w:val="004B58C0"/>
    <w:rsid w:val="004F3BEA"/>
    <w:rsid w:val="00502134"/>
    <w:rsid w:val="00521EEC"/>
    <w:rsid w:val="005515AE"/>
    <w:rsid w:val="00576098"/>
    <w:rsid w:val="00583173"/>
    <w:rsid w:val="005A1087"/>
    <w:rsid w:val="005E63B6"/>
    <w:rsid w:val="00626AD9"/>
    <w:rsid w:val="0063215B"/>
    <w:rsid w:val="006909FB"/>
    <w:rsid w:val="00697809"/>
    <w:rsid w:val="006C5A38"/>
    <w:rsid w:val="006E4A9C"/>
    <w:rsid w:val="0071118D"/>
    <w:rsid w:val="007358FD"/>
    <w:rsid w:val="007510B6"/>
    <w:rsid w:val="0078281A"/>
    <w:rsid w:val="007A3FFD"/>
    <w:rsid w:val="00822E00"/>
    <w:rsid w:val="00841C24"/>
    <w:rsid w:val="00847D15"/>
    <w:rsid w:val="00880379"/>
    <w:rsid w:val="00881AFD"/>
    <w:rsid w:val="0089118F"/>
    <w:rsid w:val="008D43F1"/>
    <w:rsid w:val="008F3E8E"/>
    <w:rsid w:val="00963DF4"/>
    <w:rsid w:val="00965E80"/>
    <w:rsid w:val="00985D99"/>
    <w:rsid w:val="00A05F20"/>
    <w:rsid w:val="00A10ACE"/>
    <w:rsid w:val="00A10D1A"/>
    <w:rsid w:val="00A26EC7"/>
    <w:rsid w:val="00A43D5F"/>
    <w:rsid w:val="00A64617"/>
    <w:rsid w:val="00B02789"/>
    <w:rsid w:val="00B47AE7"/>
    <w:rsid w:val="00B76C6A"/>
    <w:rsid w:val="00BA55B5"/>
    <w:rsid w:val="00BD12E3"/>
    <w:rsid w:val="00BD4C8B"/>
    <w:rsid w:val="00BE2C06"/>
    <w:rsid w:val="00C07778"/>
    <w:rsid w:val="00C16B90"/>
    <w:rsid w:val="00C17232"/>
    <w:rsid w:val="00C35CB2"/>
    <w:rsid w:val="00C510A8"/>
    <w:rsid w:val="00C90AA7"/>
    <w:rsid w:val="00CB30B6"/>
    <w:rsid w:val="00CD439D"/>
    <w:rsid w:val="00CE0370"/>
    <w:rsid w:val="00CF17AF"/>
    <w:rsid w:val="00D41E0A"/>
    <w:rsid w:val="00D957FE"/>
    <w:rsid w:val="00DB6679"/>
    <w:rsid w:val="00DD1AED"/>
    <w:rsid w:val="00E075F3"/>
    <w:rsid w:val="00E179C4"/>
    <w:rsid w:val="00E40068"/>
    <w:rsid w:val="00E44676"/>
    <w:rsid w:val="00E7430B"/>
    <w:rsid w:val="00EA6E70"/>
    <w:rsid w:val="00EE14B6"/>
    <w:rsid w:val="00F059D4"/>
    <w:rsid w:val="00F17B56"/>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2164F1"/>
    <w:rsid w:val="00372E25"/>
    <w:rsid w:val="005E63B6"/>
    <w:rsid w:val="0063215B"/>
    <w:rsid w:val="006A630B"/>
    <w:rsid w:val="006E4A9C"/>
    <w:rsid w:val="007510B6"/>
    <w:rsid w:val="007E012C"/>
    <w:rsid w:val="00881AFD"/>
    <w:rsid w:val="00985D99"/>
    <w:rsid w:val="00A26EC7"/>
    <w:rsid w:val="00C35CB2"/>
    <w:rsid w:val="00CB3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012C"/>
    <w:rPr>
      <w:color w:val="808080"/>
    </w:rPr>
  </w:style>
  <w:style w:type="paragraph" w:customStyle="1" w:styleId="1E74957A16694C1AAF9D86F9A74CFA331">
    <w:name w:val="1E74957A16694C1AAF9D86F9A74CFA331"/>
    <w:rsid w:val="007E012C"/>
    <w:pPr>
      <w:spacing w:after="0" w:line="240" w:lineRule="auto"/>
    </w:pPr>
    <w:rPr>
      <w:rFonts w:ascii="Times New Roman" w:eastAsia="Times New Roman" w:hAnsi="Times New Roman" w:cs="Times New Roman"/>
      <w:kern w:val="0"/>
      <w:sz w:val="20"/>
      <w:szCs w:val="20"/>
      <w14:ligatures w14:val="none"/>
    </w:rPr>
  </w:style>
  <w:style w:type="paragraph" w:customStyle="1" w:styleId="9A4BCA60C64F484DA44C5A3ED13CFF3C">
    <w:name w:val="9A4BCA60C64F484DA44C5A3ED13CFF3C"/>
    <w:rsid w:val="006A6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407</Words>
  <Characters>2243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11</cp:revision>
  <dcterms:created xsi:type="dcterms:W3CDTF">2026-04-25T15:40:00Z</dcterms:created>
  <dcterms:modified xsi:type="dcterms:W3CDTF">2026-06-05T09:30:00Z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